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1E6C" w14:textId="4E9B3990" w:rsidR="00D552B0" w:rsidRDefault="0038128B" w:rsidP="0038128B">
      <w:pPr>
        <w:spacing w:after="0"/>
      </w:pPr>
      <w:r w:rsidRPr="000F29AA">
        <w:rPr>
          <w:b/>
          <w:bCs/>
        </w:rPr>
        <w:t>Citizens Advisory Committee (CAC)</w:t>
      </w:r>
      <w:r w:rsidRPr="000F29AA">
        <w:rPr>
          <w:b/>
          <w:bCs/>
        </w:rPr>
        <w:cr/>
      </w:r>
      <w:r>
        <w:t xml:space="preserve">Notes </w:t>
      </w:r>
      <w:r w:rsidR="007D2839">
        <w:t>Aug 9</w:t>
      </w:r>
      <w:r w:rsidRPr="0038128B">
        <w:t xml:space="preserve">, </w:t>
      </w:r>
      <w:r w:rsidR="001E239A" w:rsidRPr="0038128B">
        <w:t>2023,</w:t>
      </w:r>
      <w:r>
        <w:t xml:space="preserve"> Meeting</w:t>
      </w:r>
      <w:r>
        <w:cr/>
      </w:r>
      <w:r>
        <w:cr/>
      </w:r>
      <w:r w:rsidRPr="000F29AA">
        <w:rPr>
          <w:u w:val="single"/>
        </w:rPr>
        <w:t>Committee Members in Attendance:</w:t>
      </w:r>
      <w:r>
        <w:cr/>
      </w:r>
      <w:r w:rsidR="00D552B0">
        <w:t>Robert Chavez</w:t>
      </w:r>
    </w:p>
    <w:p w14:paraId="2B4572FE" w14:textId="77777777" w:rsidR="007D2839" w:rsidRDefault="007D2839" w:rsidP="0038128B">
      <w:pPr>
        <w:spacing w:after="0"/>
      </w:pPr>
      <w:r>
        <w:t>Sarah Cobb</w:t>
      </w:r>
    </w:p>
    <w:p w14:paraId="650A4C27" w14:textId="77777777" w:rsidR="007D2839" w:rsidRDefault="007D2839" w:rsidP="0038128B">
      <w:pPr>
        <w:spacing w:after="0"/>
      </w:pPr>
      <w:r>
        <w:t>Shelleen Smith</w:t>
      </w:r>
    </w:p>
    <w:p w14:paraId="77DC6881" w14:textId="0BAF7438" w:rsidR="00D552B0" w:rsidRDefault="00D552B0" w:rsidP="0038128B">
      <w:pPr>
        <w:spacing w:after="0"/>
      </w:pPr>
      <w:r w:rsidRPr="00D552B0">
        <w:t xml:space="preserve">Ray </w:t>
      </w:r>
      <w:proofErr w:type="spellStart"/>
      <w:r w:rsidRPr="00D552B0">
        <w:t>Cvetic</w:t>
      </w:r>
      <w:proofErr w:type="spellEnd"/>
    </w:p>
    <w:p w14:paraId="45F02518" w14:textId="77777777" w:rsidR="00D552B0" w:rsidRDefault="00D552B0" w:rsidP="0038128B">
      <w:pPr>
        <w:spacing w:after="0"/>
      </w:pPr>
      <w:r w:rsidRPr="00D552B0">
        <w:t>Hank Kelly</w:t>
      </w:r>
    </w:p>
    <w:p w14:paraId="2ED760B1" w14:textId="60E33EB8" w:rsidR="00D552B0" w:rsidRDefault="00D552B0" w:rsidP="0038128B">
      <w:pPr>
        <w:spacing w:after="0"/>
      </w:pPr>
      <w:r>
        <w:t>George Radnovich, Trustee</w:t>
      </w:r>
    </w:p>
    <w:p w14:paraId="368C3C86" w14:textId="5B26AFD2" w:rsidR="00D552B0" w:rsidRDefault="00D552B0" w:rsidP="0038128B">
      <w:pPr>
        <w:spacing w:after="0"/>
      </w:pPr>
      <w:r>
        <w:t>Gilbert Benavides, Trustee</w:t>
      </w:r>
    </w:p>
    <w:p w14:paraId="4115DB2E" w14:textId="73A8255C" w:rsidR="0038128B" w:rsidRDefault="00D552B0" w:rsidP="00D552B0">
      <w:pPr>
        <w:spacing w:after="0"/>
      </w:pPr>
      <w:r>
        <w:t>Ann Simon, Village Administrator</w:t>
      </w:r>
    </w:p>
    <w:p w14:paraId="400404BD" w14:textId="77777777" w:rsidR="00D552B0" w:rsidRDefault="00D552B0" w:rsidP="00D552B0">
      <w:pPr>
        <w:spacing w:after="0"/>
      </w:pPr>
    </w:p>
    <w:p w14:paraId="39CB2502" w14:textId="77777777" w:rsidR="0038128B" w:rsidRPr="000F29AA" w:rsidRDefault="0038128B" w:rsidP="0038128B">
      <w:pPr>
        <w:spacing w:after="0"/>
        <w:rPr>
          <w:u w:val="single"/>
        </w:rPr>
      </w:pPr>
      <w:r w:rsidRPr="000F29AA">
        <w:rPr>
          <w:u w:val="single"/>
        </w:rPr>
        <w:t>Other Attendees:</w:t>
      </w:r>
    </w:p>
    <w:p w14:paraId="41578103" w14:textId="7CA0B2B5" w:rsidR="0038128B" w:rsidRDefault="0038128B" w:rsidP="0038128B">
      <w:pPr>
        <w:spacing w:after="0"/>
      </w:pPr>
      <w:r>
        <w:t xml:space="preserve">Sandra Gaiser, Consultant, by </w:t>
      </w:r>
      <w:r w:rsidR="001B4F97">
        <w:t>Zoom</w:t>
      </w:r>
    </w:p>
    <w:p w14:paraId="32F68B3B" w14:textId="4FE812CA" w:rsidR="0038128B" w:rsidRDefault="00441EFD" w:rsidP="0038128B">
      <w:pPr>
        <w:spacing w:after="0"/>
      </w:pPr>
      <w:r>
        <w:t>JT Michelson, P&amp;Z Commission Chair</w:t>
      </w:r>
    </w:p>
    <w:p w14:paraId="1525A567" w14:textId="14DCC728" w:rsidR="00441EFD" w:rsidRDefault="00441EFD" w:rsidP="0038128B">
      <w:pPr>
        <w:spacing w:after="0"/>
      </w:pPr>
      <w:r>
        <w:t>Tim McDonough</w:t>
      </w:r>
    </w:p>
    <w:p w14:paraId="74D0F523" w14:textId="46320F92" w:rsidR="000C3C44" w:rsidRDefault="000C3C44" w:rsidP="0038128B">
      <w:pPr>
        <w:spacing w:after="0"/>
      </w:pPr>
      <w:r>
        <w:t>Donald Bradley</w:t>
      </w:r>
    </w:p>
    <w:p w14:paraId="00305300" w14:textId="11FD106B" w:rsidR="00D552B0" w:rsidRDefault="00D552B0" w:rsidP="0038128B">
      <w:pPr>
        <w:spacing w:after="0"/>
      </w:pPr>
      <w:r>
        <w:t>Kay Beason</w:t>
      </w:r>
    </w:p>
    <w:p w14:paraId="54FD2E46" w14:textId="77777777" w:rsidR="00B50514" w:rsidRDefault="00B50514"/>
    <w:p w14:paraId="12B41DC8" w14:textId="653E19FE" w:rsidR="0038128B" w:rsidRDefault="00B375E0">
      <w:r>
        <w:t xml:space="preserve">Notes:  </w:t>
      </w:r>
    </w:p>
    <w:p w14:paraId="39C9442E" w14:textId="0CFBB2E7" w:rsidR="001B4F97" w:rsidRDefault="001B4F97" w:rsidP="00B375E0">
      <w:pPr>
        <w:pStyle w:val="ListParagraph"/>
        <w:numPr>
          <w:ilvl w:val="0"/>
          <w:numId w:val="1"/>
        </w:numPr>
      </w:pPr>
      <w:r>
        <w:t xml:space="preserve">Discussion of </w:t>
      </w:r>
      <w:r w:rsidR="007D2839">
        <w:t>Sandy’s Density Table</w:t>
      </w:r>
    </w:p>
    <w:p w14:paraId="372F3402" w14:textId="48DB9465" w:rsidR="007D2839" w:rsidRDefault="001B4F97" w:rsidP="001B4F97">
      <w:pPr>
        <w:pStyle w:val="ListParagraph"/>
        <w:numPr>
          <w:ilvl w:val="1"/>
          <w:numId w:val="1"/>
        </w:numPr>
      </w:pPr>
      <w:r>
        <w:t>S</w:t>
      </w:r>
      <w:r w:rsidR="007D2839">
        <w:t xml:space="preserve">andy proposed a revised density table that provided additional dwelling units based on amount of land set aside for Conservation.  In a nutshell, the table offered this: </w:t>
      </w:r>
    </w:p>
    <w:p w14:paraId="2AD8BF2F" w14:textId="38E17B89" w:rsidR="007D2839" w:rsidRDefault="007D2839" w:rsidP="007D2839">
      <w:pPr>
        <w:ind w:left="1080"/>
      </w:pPr>
      <w:r>
        <w:t>A1-</w:t>
      </w:r>
      <w:r w:rsidR="00B05A21">
        <w:t>3-aces</w:t>
      </w:r>
      <w:r w:rsidR="00B05A21">
        <w:tab/>
      </w:r>
      <w:r>
        <w:t>35%</w:t>
      </w:r>
      <w:r w:rsidR="00B05A21">
        <w:t xml:space="preserve">= </w:t>
      </w:r>
      <w:r>
        <w:t>+2</w:t>
      </w:r>
    </w:p>
    <w:p w14:paraId="7249598A" w14:textId="712E573D" w:rsidR="00B05A21" w:rsidRDefault="00B05A21" w:rsidP="007D2839">
      <w:pPr>
        <w:ind w:left="1080"/>
      </w:pPr>
      <w:r>
        <w:tab/>
      </w:r>
      <w:r>
        <w:tab/>
        <w:t>40%= +3</w:t>
      </w:r>
    </w:p>
    <w:p w14:paraId="7C4AB4E2" w14:textId="4E133E68" w:rsidR="00B05A21" w:rsidRDefault="00B05A21" w:rsidP="007D2839">
      <w:pPr>
        <w:ind w:left="1080"/>
      </w:pPr>
      <w:r>
        <w:tab/>
      </w:r>
      <w:r>
        <w:tab/>
        <w:t>45%= +4</w:t>
      </w:r>
    </w:p>
    <w:p w14:paraId="534E0115" w14:textId="0D5AE52A" w:rsidR="00B05A21" w:rsidRDefault="00B05A21" w:rsidP="007D2839">
      <w:pPr>
        <w:ind w:left="1080"/>
      </w:pPr>
      <w:r>
        <w:t xml:space="preserve">R2 </w:t>
      </w:r>
      <w:r>
        <w:tab/>
      </w:r>
      <w:r>
        <w:tab/>
        <w:t>30%= +2</w:t>
      </w:r>
    </w:p>
    <w:p w14:paraId="73163BB8" w14:textId="0C7DBF87" w:rsidR="00B05A21" w:rsidRDefault="00B05A21" w:rsidP="007D2839">
      <w:pPr>
        <w:ind w:left="1080"/>
      </w:pPr>
      <w:r>
        <w:tab/>
      </w:r>
      <w:r>
        <w:tab/>
        <w:t>35%= +3</w:t>
      </w:r>
    </w:p>
    <w:p w14:paraId="4F29593C" w14:textId="22C8BE0C" w:rsidR="00B05A21" w:rsidRDefault="00B05A21" w:rsidP="007D2839">
      <w:pPr>
        <w:ind w:left="1080"/>
      </w:pPr>
      <w:r>
        <w:tab/>
      </w:r>
      <w:r>
        <w:tab/>
        <w:t>40%= +4</w:t>
      </w:r>
    </w:p>
    <w:p w14:paraId="0A2F9666" w14:textId="787C4F89" w:rsidR="00B05A21" w:rsidRDefault="00B05A21" w:rsidP="007D2839">
      <w:pPr>
        <w:ind w:left="1080"/>
      </w:pPr>
      <w:r>
        <w:tab/>
      </w:r>
      <w:r>
        <w:tab/>
        <w:t>45%= +5</w:t>
      </w:r>
    </w:p>
    <w:p w14:paraId="54043AAC" w14:textId="414BB4B9" w:rsidR="00B05A21" w:rsidRDefault="00B05A21" w:rsidP="007D2839">
      <w:pPr>
        <w:ind w:left="1080"/>
      </w:pPr>
    </w:p>
    <w:p w14:paraId="485587ED" w14:textId="77777777" w:rsidR="00B05A21" w:rsidRDefault="00B05A21" w:rsidP="00B05A21">
      <w:pPr>
        <w:pStyle w:val="ListParagraph"/>
        <w:numPr>
          <w:ilvl w:val="1"/>
          <w:numId w:val="1"/>
        </w:numPr>
      </w:pPr>
      <w:r>
        <w:t>Group discussed mandatory vs. non-mandatory with the group being split.</w:t>
      </w:r>
    </w:p>
    <w:p w14:paraId="1060E7B0" w14:textId="023DE6F4" w:rsidR="00B05A21" w:rsidRDefault="00B05A21" w:rsidP="00B05A21">
      <w:pPr>
        <w:pStyle w:val="ListParagraph"/>
        <w:numPr>
          <w:ilvl w:val="1"/>
          <w:numId w:val="1"/>
        </w:numPr>
      </w:pPr>
      <w:r>
        <w:t>Some felt that one house/one-acre still needs to be an option.  The group called for the perspective of developers, bankers, and an attorney’s opinion of whether a mandatory conservation subdivision is doable.</w:t>
      </w:r>
    </w:p>
    <w:p w14:paraId="6C341A05" w14:textId="5ABBC2FA" w:rsidR="00B05A21" w:rsidRDefault="00B05A21" w:rsidP="00B05A21">
      <w:pPr>
        <w:pStyle w:val="ListParagraph"/>
        <w:numPr>
          <w:ilvl w:val="1"/>
          <w:numId w:val="1"/>
        </w:numPr>
      </w:pPr>
      <w:r>
        <w:lastRenderedPageBreak/>
        <w:t>While group thought the A1-A3 zone densities were modest, there was still concern that developers could game the system by subdividing and getting more density.  Also, the density in the R-1-3 zones was too high.</w:t>
      </w:r>
    </w:p>
    <w:p w14:paraId="10F7EAF3" w14:textId="0943604B" w:rsidR="00B05A21" w:rsidRDefault="00B05A21" w:rsidP="00B05A21">
      <w:pPr>
        <w:pStyle w:val="ListParagraph"/>
        <w:numPr>
          <w:ilvl w:val="1"/>
          <w:numId w:val="1"/>
        </w:numPr>
      </w:pPr>
      <w:r>
        <w:t>Most thought keeping the FAR as a measure ok.</w:t>
      </w:r>
    </w:p>
    <w:p w14:paraId="28A6E557" w14:textId="7EE32061" w:rsidR="00B05A21" w:rsidRDefault="00B05A21" w:rsidP="00B05A21">
      <w:pPr>
        <w:pStyle w:val="ListParagraph"/>
        <w:numPr>
          <w:ilvl w:val="1"/>
          <w:numId w:val="1"/>
        </w:numPr>
      </w:pPr>
      <w:r>
        <w:t>Some expressed interest in an overlay zone with design guidance.  Others skeptical of design criteria as it is subjective.</w:t>
      </w:r>
    </w:p>
    <w:p w14:paraId="7596361B" w14:textId="77777777" w:rsidR="00B05A21" w:rsidRDefault="00B05A21" w:rsidP="00B05A21">
      <w:pPr>
        <w:pStyle w:val="ListParagraph"/>
        <w:numPr>
          <w:ilvl w:val="1"/>
          <w:numId w:val="1"/>
        </w:numPr>
      </w:pPr>
      <w:r>
        <w:t>Follow up:</w:t>
      </w:r>
    </w:p>
    <w:p w14:paraId="6A5E2937" w14:textId="74A6587C" w:rsidR="00B05A21" w:rsidRDefault="00B05A21" w:rsidP="00B05A21">
      <w:pPr>
        <w:pStyle w:val="ListParagraph"/>
        <w:numPr>
          <w:ilvl w:val="2"/>
          <w:numId w:val="1"/>
        </w:numPr>
      </w:pPr>
      <w:r>
        <w:t>Ann to get a legal opinion on mandatory v. non-mandatory</w:t>
      </w:r>
    </w:p>
    <w:p w14:paraId="2C9D732D" w14:textId="3E342043" w:rsidR="00B05A21" w:rsidRDefault="00B05A21" w:rsidP="00B05A21">
      <w:pPr>
        <w:pStyle w:val="ListParagraph"/>
        <w:numPr>
          <w:ilvl w:val="2"/>
          <w:numId w:val="1"/>
        </w:numPr>
      </w:pPr>
      <w:r>
        <w:t>George to get developers opinion</w:t>
      </w:r>
    </w:p>
    <w:p w14:paraId="78C4FEBE" w14:textId="1D39A4B4" w:rsidR="00D074D4" w:rsidRDefault="00D074D4" w:rsidP="00D074D4">
      <w:pPr>
        <w:pStyle w:val="ListParagraph"/>
        <w:numPr>
          <w:ilvl w:val="2"/>
          <w:numId w:val="1"/>
        </w:numPr>
      </w:pPr>
      <w:r>
        <w:t>Robert to get bankers opinion</w:t>
      </w:r>
    </w:p>
    <w:p w14:paraId="4770436A" w14:textId="021E4738" w:rsidR="00D074D4" w:rsidRDefault="00D074D4" w:rsidP="00D074D4">
      <w:pPr>
        <w:pStyle w:val="ListParagraph"/>
        <w:numPr>
          <w:ilvl w:val="2"/>
          <w:numId w:val="1"/>
        </w:numPr>
      </w:pPr>
      <w:r>
        <w:t xml:space="preserve">Sandy to revise table </w:t>
      </w:r>
    </w:p>
    <w:p w14:paraId="4665F746" w14:textId="77777777" w:rsidR="00B05A21" w:rsidRDefault="00B05A21" w:rsidP="007D2839">
      <w:pPr>
        <w:ind w:left="1080"/>
      </w:pPr>
    </w:p>
    <w:p w14:paraId="30995858" w14:textId="5E1A24EB" w:rsidR="00DD5DE5" w:rsidRDefault="00C7646E" w:rsidP="00DD5DE5">
      <w:pPr>
        <w:rPr>
          <w:b/>
          <w:bCs/>
        </w:rPr>
      </w:pPr>
      <w:r w:rsidRPr="00DD5DE5">
        <w:t>Next Meeting</w:t>
      </w:r>
      <w:r w:rsidR="00DD5DE5" w:rsidRPr="00DD5DE5">
        <w:rPr>
          <w:b/>
          <w:bCs/>
        </w:rPr>
        <w:t xml:space="preserve">:  </w:t>
      </w:r>
      <w:r w:rsidR="00273AB9">
        <w:rPr>
          <w:b/>
          <w:bCs/>
        </w:rPr>
        <w:t>Wednesday</w:t>
      </w:r>
      <w:r w:rsidR="00DD5DE5" w:rsidRPr="00DD5DE5">
        <w:rPr>
          <w:b/>
          <w:bCs/>
        </w:rPr>
        <w:t xml:space="preserve"> </w:t>
      </w:r>
      <w:r w:rsidR="00D074D4">
        <w:rPr>
          <w:b/>
          <w:bCs/>
        </w:rPr>
        <w:t>August 23</w:t>
      </w:r>
      <w:r w:rsidR="00D074D4" w:rsidRPr="00D074D4">
        <w:rPr>
          <w:b/>
          <w:bCs/>
          <w:vertAlign w:val="superscript"/>
        </w:rPr>
        <w:t>rd</w:t>
      </w:r>
      <w:r w:rsidR="00D074D4">
        <w:rPr>
          <w:b/>
          <w:bCs/>
        </w:rPr>
        <w:t xml:space="preserve"> </w:t>
      </w:r>
      <w:r w:rsidR="00273AB9">
        <w:rPr>
          <w:b/>
          <w:bCs/>
        </w:rPr>
        <w:t xml:space="preserve">, </w:t>
      </w:r>
      <w:r w:rsidR="00DD5DE5" w:rsidRPr="00DD5DE5">
        <w:rPr>
          <w:b/>
          <w:bCs/>
        </w:rPr>
        <w:t xml:space="preserve">9:00-10:30 a.m. </w:t>
      </w:r>
    </w:p>
    <w:p w14:paraId="7543B1D2" w14:textId="05FC06B1" w:rsidR="00087312" w:rsidRPr="00DD5DE5" w:rsidRDefault="00DD5DE5" w:rsidP="00DD5DE5">
      <w:r w:rsidRPr="00DD5DE5">
        <w:t>Village Hall</w:t>
      </w:r>
      <w:r w:rsidR="002A02F3" w:rsidRPr="00DD5DE5">
        <w:t xml:space="preserve">, 6718 Rio Grande Blvd., NW, Los Ranchos, NM 87107 </w:t>
      </w:r>
    </w:p>
    <w:sectPr w:rsidR="00087312" w:rsidRPr="00DD5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042F7"/>
    <w:multiLevelType w:val="hybridMultilevel"/>
    <w:tmpl w:val="71A2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378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14"/>
    <w:rsid w:val="00020555"/>
    <w:rsid w:val="00031BA2"/>
    <w:rsid w:val="00067EF3"/>
    <w:rsid w:val="00087312"/>
    <w:rsid w:val="000C3C44"/>
    <w:rsid w:val="000F29AA"/>
    <w:rsid w:val="001A4D5A"/>
    <w:rsid w:val="001B39BE"/>
    <w:rsid w:val="001B4F97"/>
    <w:rsid w:val="001E239A"/>
    <w:rsid w:val="00273AB9"/>
    <w:rsid w:val="002A02F3"/>
    <w:rsid w:val="00326A04"/>
    <w:rsid w:val="003744E5"/>
    <w:rsid w:val="0038128B"/>
    <w:rsid w:val="003C2E97"/>
    <w:rsid w:val="003D2994"/>
    <w:rsid w:val="0040321E"/>
    <w:rsid w:val="00431C34"/>
    <w:rsid w:val="004322E3"/>
    <w:rsid w:val="00441EFD"/>
    <w:rsid w:val="004A7768"/>
    <w:rsid w:val="00611643"/>
    <w:rsid w:val="00682FBC"/>
    <w:rsid w:val="007D2839"/>
    <w:rsid w:val="008C40C2"/>
    <w:rsid w:val="00A00B2F"/>
    <w:rsid w:val="00B05A21"/>
    <w:rsid w:val="00B375E0"/>
    <w:rsid w:val="00B50514"/>
    <w:rsid w:val="00C041E3"/>
    <w:rsid w:val="00C7646E"/>
    <w:rsid w:val="00CD289B"/>
    <w:rsid w:val="00D074D4"/>
    <w:rsid w:val="00D552B0"/>
    <w:rsid w:val="00DD5DE5"/>
    <w:rsid w:val="00E46314"/>
    <w:rsid w:val="00ED547E"/>
    <w:rsid w:val="00F8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895A"/>
  <w15:chartTrackingRefBased/>
  <w15:docId w15:val="{81702238-65E4-4FCA-B999-3204DABE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CFCEB-F657-44F4-8435-C132F2A1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Simon</dc:creator>
  <cp:keywords/>
  <dc:description/>
  <cp:lastModifiedBy>Ann Simon</cp:lastModifiedBy>
  <cp:revision>2</cp:revision>
  <dcterms:created xsi:type="dcterms:W3CDTF">2023-08-18T21:22:00Z</dcterms:created>
  <dcterms:modified xsi:type="dcterms:W3CDTF">2023-08-18T21:22:00Z</dcterms:modified>
</cp:coreProperties>
</file>